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3A93" w14:textId="77777777" w:rsidR="000D3C0C" w:rsidRDefault="000D3C0C" w:rsidP="002379D1">
      <w:pPr>
        <w:pStyle w:val="Heading1"/>
      </w:pPr>
      <w:r>
        <w:t>About Cable System Membership</w:t>
      </w:r>
    </w:p>
    <w:p w14:paraId="2573DF3D" w14:textId="77777777" w:rsidR="000D3C0C" w:rsidRDefault="000D3C0C" w:rsidP="002379D1">
      <w:pPr>
        <w:pStyle w:val="Heading2"/>
      </w:pPr>
      <w:r>
        <w:t>Eligibility</w:t>
      </w:r>
    </w:p>
    <w:p w14:paraId="6947E5B9" w14:textId="77777777" w:rsidR="000D3C0C" w:rsidRDefault="000D3C0C" w:rsidP="002379D1">
      <w:r>
        <w:t xml:space="preserve">Any person, firm or corporation engaged in the business of operating a franchised cable television system is eligible for membership in NCTA. </w:t>
      </w:r>
    </w:p>
    <w:p w14:paraId="0644DDC0" w14:textId="77777777" w:rsidR="000D3C0C" w:rsidRDefault="000D3C0C" w:rsidP="002379D1">
      <w:r>
        <w:t xml:space="preserve">SMATV (Satellite Master Antenna Television System), MMDS (Multiple Distribution System) and DBS (Direct Broadcast Satellite) systems are not eligible for Membership. System membership is not open to any incumbent local exchange carrier unless that company was a System member as of February 8, 1996. </w:t>
      </w:r>
    </w:p>
    <w:p w14:paraId="1AFBC5AD" w14:textId="77777777" w:rsidR="000D3C0C" w:rsidRDefault="000D3C0C" w:rsidP="002379D1">
      <w:r w:rsidRPr="002379D1">
        <w:rPr>
          <w:b/>
        </w:rPr>
        <w:t>NCTA Bylaws require that a company bring into membership all cable systems that it owns or controls. “Owns or controls” is defined as having a 25% or greater interest in a cable system.</w:t>
      </w:r>
    </w:p>
    <w:p w14:paraId="47DB36CB" w14:textId="77777777" w:rsidR="000D3C0C" w:rsidRDefault="000D3C0C" w:rsidP="002379D1">
      <w:pPr>
        <w:pStyle w:val="Heading2"/>
      </w:pPr>
      <w:r>
        <w:t>Dues</w:t>
      </w:r>
    </w:p>
    <w:p w14:paraId="3FD1E562" w14:textId="77777777" w:rsidR="000D3C0C" w:rsidRDefault="000D3C0C" w:rsidP="002379D1">
      <w:r w:rsidRPr="002379D1">
        <w:t>Dues payment to NCTA is based on total gross revenues derived from the provision of cable service as determined by generally accepted accounting principles (GAAP). Total gross revenues shall include, but not be limited to, revenues derived from the provision of such services as basic, expanded basic, digital, premium, high-definition, pay-per-view, on-demand, interactive, Internet access, telephony, music services, installation, bulk accounts, additional outlets, remote and converter rental, sale of program guides, leased access and channels (including but not limited to home shopping, classified ads, etc.), sale of advertising time, production of advertising spots</w:t>
      </w:r>
      <w:r w:rsidR="002F3D16">
        <w:t xml:space="preserve"> and</w:t>
      </w:r>
      <w:r w:rsidRPr="002379D1">
        <w:t xml:space="preserve"> interconnect advertising revenues</w:t>
      </w:r>
      <w:r w:rsidR="002F3D16">
        <w:t>.</w:t>
      </w:r>
      <w:r w:rsidRPr="002379D1">
        <w:t xml:space="preserve"> The only revenues excluded are revenues from separate lines of business not related to the provision of services over the cable system.</w:t>
      </w:r>
    </w:p>
    <w:p w14:paraId="7259C00F" w14:textId="77777777" w:rsidR="000D3C0C" w:rsidRDefault="000D3C0C" w:rsidP="002379D1">
      <w:r w:rsidRPr="002379D1">
        <w:t>Dues are paid on a quarterly basis with payments computed on the previous quarter revenues under the following schedule:</w:t>
      </w:r>
    </w:p>
    <w:tbl>
      <w:tblPr>
        <w:tblW w:w="5685" w:type="dxa"/>
        <w:tblInd w:w="1845" w:type="dxa"/>
        <w:tblLook w:val="00A0" w:firstRow="1" w:lastRow="0" w:firstColumn="1" w:lastColumn="0" w:noHBand="0" w:noVBand="0"/>
      </w:tblPr>
      <w:tblGrid>
        <w:gridCol w:w="2690"/>
        <w:gridCol w:w="2995"/>
      </w:tblGrid>
      <w:tr w:rsidR="000D3C0C" w:rsidRPr="00FB3754" w14:paraId="1A1786F7" w14:textId="77777777" w:rsidTr="002379D1">
        <w:trPr>
          <w:trHeight w:val="255"/>
        </w:trPr>
        <w:tc>
          <w:tcPr>
            <w:tcW w:w="2690" w:type="dxa"/>
            <w:tcBorders>
              <w:top w:val="nil"/>
              <w:left w:val="nil"/>
              <w:bottom w:val="nil"/>
              <w:right w:val="nil"/>
            </w:tcBorders>
            <w:noWrap/>
            <w:vAlign w:val="bottom"/>
          </w:tcPr>
          <w:p w14:paraId="7829E905" w14:textId="77777777" w:rsidR="000D3C0C" w:rsidRPr="002379D1" w:rsidRDefault="000D3C0C" w:rsidP="002379D1">
            <w:pPr>
              <w:spacing w:after="0" w:line="240" w:lineRule="auto"/>
              <w:rPr>
                <w:rFonts w:ascii="Arial" w:hAnsi="Arial" w:cs="Arial"/>
                <w:b/>
                <w:color w:val="000000"/>
                <w:sz w:val="20"/>
                <w:szCs w:val="20"/>
                <w:u w:val="single"/>
              </w:rPr>
            </w:pPr>
            <w:r w:rsidRPr="002379D1">
              <w:rPr>
                <w:rFonts w:ascii="Arial" w:hAnsi="Arial" w:cs="Arial"/>
                <w:b/>
                <w:color w:val="000000"/>
                <w:sz w:val="20"/>
                <w:szCs w:val="20"/>
                <w:u w:val="single"/>
              </w:rPr>
              <w:t>Quarterly Revenue</w:t>
            </w:r>
            <w:r>
              <w:rPr>
                <w:rFonts w:ascii="Arial" w:hAnsi="Arial" w:cs="Arial"/>
                <w:b/>
                <w:color w:val="000000"/>
                <w:sz w:val="20"/>
                <w:szCs w:val="20"/>
                <w:u w:val="single"/>
              </w:rPr>
              <w:t>s</w:t>
            </w:r>
          </w:p>
        </w:tc>
        <w:tc>
          <w:tcPr>
            <w:tcW w:w="2995" w:type="dxa"/>
            <w:tcBorders>
              <w:top w:val="nil"/>
              <w:left w:val="nil"/>
              <w:bottom w:val="nil"/>
              <w:right w:val="nil"/>
            </w:tcBorders>
            <w:noWrap/>
            <w:vAlign w:val="bottom"/>
          </w:tcPr>
          <w:p w14:paraId="7ADD6278" w14:textId="77777777" w:rsidR="000D3C0C" w:rsidRPr="002379D1" w:rsidRDefault="000D3C0C" w:rsidP="002379D1">
            <w:pPr>
              <w:spacing w:after="0" w:line="240" w:lineRule="auto"/>
              <w:rPr>
                <w:rFonts w:ascii="Arial" w:hAnsi="Arial" w:cs="Arial"/>
                <w:b/>
                <w:color w:val="000000"/>
                <w:sz w:val="20"/>
                <w:szCs w:val="20"/>
                <w:u w:val="single"/>
              </w:rPr>
            </w:pPr>
            <w:r w:rsidRPr="002379D1">
              <w:rPr>
                <w:rFonts w:ascii="Arial" w:hAnsi="Arial" w:cs="Arial"/>
                <w:b/>
                <w:color w:val="000000"/>
                <w:sz w:val="20"/>
                <w:szCs w:val="20"/>
                <w:u w:val="single"/>
              </w:rPr>
              <w:t>Date Billed</w:t>
            </w:r>
          </w:p>
        </w:tc>
      </w:tr>
      <w:tr w:rsidR="000D3C0C" w:rsidRPr="00FB3754" w14:paraId="2E0EEA54" w14:textId="77777777" w:rsidTr="002379D1">
        <w:trPr>
          <w:trHeight w:val="255"/>
        </w:trPr>
        <w:tc>
          <w:tcPr>
            <w:tcW w:w="2690" w:type="dxa"/>
            <w:tcBorders>
              <w:top w:val="nil"/>
              <w:left w:val="nil"/>
              <w:bottom w:val="nil"/>
              <w:right w:val="nil"/>
            </w:tcBorders>
            <w:noWrap/>
            <w:vAlign w:val="bottom"/>
          </w:tcPr>
          <w:p w14:paraId="13A15E77" w14:textId="77777777" w:rsidR="000D3C0C" w:rsidRPr="002379D1" w:rsidRDefault="000D3C0C" w:rsidP="002379D1">
            <w:pPr>
              <w:spacing w:after="0" w:line="240" w:lineRule="auto"/>
              <w:rPr>
                <w:rFonts w:ascii="Arial" w:hAnsi="Arial" w:cs="Arial"/>
                <w:color w:val="000000"/>
                <w:sz w:val="20"/>
                <w:szCs w:val="20"/>
              </w:rPr>
            </w:pPr>
            <w:r w:rsidRPr="002379D1">
              <w:rPr>
                <w:rFonts w:ascii="Arial" w:hAnsi="Arial" w:cs="Arial"/>
                <w:color w:val="000000"/>
                <w:sz w:val="20"/>
                <w:szCs w:val="20"/>
              </w:rPr>
              <w:t>October -</w:t>
            </w:r>
            <w:r>
              <w:rPr>
                <w:rFonts w:ascii="Arial" w:hAnsi="Arial" w:cs="Arial"/>
                <w:color w:val="000000"/>
                <w:sz w:val="20"/>
                <w:szCs w:val="20"/>
              </w:rPr>
              <w:t xml:space="preserve"> </w:t>
            </w:r>
            <w:r w:rsidRPr="002379D1">
              <w:rPr>
                <w:rFonts w:ascii="Arial" w:hAnsi="Arial" w:cs="Arial"/>
                <w:color w:val="000000"/>
                <w:sz w:val="20"/>
                <w:szCs w:val="20"/>
              </w:rPr>
              <w:t>December</w:t>
            </w:r>
          </w:p>
        </w:tc>
        <w:tc>
          <w:tcPr>
            <w:tcW w:w="2995" w:type="dxa"/>
            <w:tcBorders>
              <w:top w:val="nil"/>
              <w:left w:val="nil"/>
              <w:bottom w:val="nil"/>
              <w:right w:val="nil"/>
            </w:tcBorders>
            <w:noWrap/>
            <w:vAlign w:val="bottom"/>
          </w:tcPr>
          <w:p w14:paraId="30B1BF91" w14:textId="77777777" w:rsidR="000D3C0C" w:rsidRPr="002379D1" w:rsidRDefault="000D3C0C" w:rsidP="002379D1">
            <w:pPr>
              <w:spacing w:after="0" w:line="240" w:lineRule="auto"/>
              <w:rPr>
                <w:rFonts w:ascii="Arial" w:hAnsi="Arial" w:cs="Arial"/>
                <w:color w:val="000000"/>
                <w:sz w:val="20"/>
                <w:szCs w:val="20"/>
              </w:rPr>
            </w:pPr>
            <w:r w:rsidRPr="002379D1">
              <w:rPr>
                <w:rFonts w:ascii="Arial" w:hAnsi="Arial" w:cs="Arial"/>
                <w:color w:val="000000"/>
                <w:sz w:val="20"/>
                <w:szCs w:val="20"/>
              </w:rPr>
              <w:t>February 1</w:t>
            </w:r>
          </w:p>
        </w:tc>
      </w:tr>
      <w:tr w:rsidR="000D3C0C" w:rsidRPr="00FB3754" w14:paraId="5B2C0D7D" w14:textId="77777777" w:rsidTr="002379D1">
        <w:trPr>
          <w:trHeight w:val="255"/>
        </w:trPr>
        <w:tc>
          <w:tcPr>
            <w:tcW w:w="2690" w:type="dxa"/>
            <w:tcBorders>
              <w:top w:val="nil"/>
              <w:left w:val="nil"/>
              <w:bottom w:val="nil"/>
              <w:right w:val="nil"/>
            </w:tcBorders>
            <w:noWrap/>
            <w:vAlign w:val="bottom"/>
          </w:tcPr>
          <w:p w14:paraId="0D406B64" w14:textId="77777777" w:rsidR="000D3C0C" w:rsidRPr="002379D1" w:rsidRDefault="000D3C0C" w:rsidP="002379D1">
            <w:pPr>
              <w:spacing w:after="0" w:line="240" w:lineRule="auto"/>
              <w:rPr>
                <w:rFonts w:ascii="Arial" w:hAnsi="Arial" w:cs="Arial"/>
                <w:color w:val="000000"/>
                <w:sz w:val="20"/>
                <w:szCs w:val="20"/>
              </w:rPr>
            </w:pPr>
            <w:r w:rsidRPr="002379D1">
              <w:rPr>
                <w:rFonts w:ascii="Arial" w:hAnsi="Arial" w:cs="Arial"/>
                <w:color w:val="000000"/>
                <w:sz w:val="20"/>
                <w:szCs w:val="20"/>
              </w:rPr>
              <w:t>January - March</w:t>
            </w:r>
          </w:p>
        </w:tc>
        <w:tc>
          <w:tcPr>
            <w:tcW w:w="2995" w:type="dxa"/>
            <w:tcBorders>
              <w:top w:val="nil"/>
              <w:left w:val="nil"/>
              <w:bottom w:val="nil"/>
              <w:right w:val="nil"/>
            </w:tcBorders>
            <w:noWrap/>
            <w:vAlign w:val="bottom"/>
          </w:tcPr>
          <w:p w14:paraId="7B648AC1" w14:textId="77777777" w:rsidR="000D3C0C" w:rsidRPr="002379D1" w:rsidRDefault="000D3C0C" w:rsidP="002379D1">
            <w:pPr>
              <w:spacing w:after="0" w:line="240" w:lineRule="auto"/>
              <w:rPr>
                <w:rFonts w:ascii="Arial" w:hAnsi="Arial" w:cs="Arial"/>
                <w:color w:val="000000"/>
                <w:sz w:val="20"/>
                <w:szCs w:val="20"/>
              </w:rPr>
            </w:pPr>
            <w:r w:rsidRPr="002379D1">
              <w:rPr>
                <w:rFonts w:ascii="Arial" w:hAnsi="Arial" w:cs="Arial"/>
                <w:color w:val="000000"/>
                <w:sz w:val="20"/>
                <w:szCs w:val="20"/>
              </w:rPr>
              <w:t>May 1</w:t>
            </w:r>
          </w:p>
        </w:tc>
      </w:tr>
      <w:tr w:rsidR="000D3C0C" w:rsidRPr="00FB3754" w14:paraId="7DB458F3" w14:textId="77777777" w:rsidTr="002379D1">
        <w:trPr>
          <w:trHeight w:val="255"/>
        </w:trPr>
        <w:tc>
          <w:tcPr>
            <w:tcW w:w="2690" w:type="dxa"/>
            <w:tcBorders>
              <w:top w:val="nil"/>
              <w:left w:val="nil"/>
              <w:bottom w:val="nil"/>
              <w:right w:val="nil"/>
            </w:tcBorders>
            <w:noWrap/>
            <w:vAlign w:val="bottom"/>
          </w:tcPr>
          <w:p w14:paraId="440E6C85" w14:textId="77777777" w:rsidR="000D3C0C" w:rsidRPr="002379D1" w:rsidRDefault="000D3C0C" w:rsidP="002379D1">
            <w:pPr>
              <w:spacing w:after="0" w:line="240" w:lineRule="auto"/>
              <w:rPr>
                <w:rFonts w:ascii="Arial" w:hAnsi="Arial" w:cs="Arial"/>
                <w:color w:val="000000"/>
                <w:sz w:val="20"/>
                <w:szCs w:val="20"/>
              </w:rPr>
            </w:pPr>
            <w:r w:rsidRPr="002379D1">
              <w:rPr>
                <w:rFonts w:ascii="Arial" w:hAnsi="Arial" w:cs="Arial"/>
                <w:color w:val="000000"/>
                <w:sz w:val="20"/>
                <w:szCs w:val="20"/>
              </w:rPr>
              <w:t>April</w:t>
            </w:r>
            <w:r>
              <w:rPr>
                <w:rFonts w:ascii="Arial" w:hAnsi="Arial" w:cs="Arial"/>
                <w:color w:val="000000"/>
                <w:sz w:val="20"/>
                <w:szCs w:val="20"/>
              </w:rPr>
              <w:t xml:space="preserve"> – </w:t>
            </w:r>
            <w:r w:rsidRPr="002379D1">
              <w:rPr>
                <w:rFonts w:ascii="Arial" w:hAnsi="Arial" w:cs="Arial"/>
                <w:color w:val="000000"/>
                <w:sz w:val="20"/>
                <w:szCs w:val="20"/>
              </w:rPr>
              <w:t>June</w:t>
            </w:r>
          </w:p>
        </w:tc>
        <w:tc>
          <w:tcPr>
            <w:tcW w:w="2995" w:type="dxa"/>
            <w:tcBorders>
              <w:top w:val="nil"/>
              <w:left w:val="nil"/>
              <w:bottom w:val="nil"/>
              <w:right w:val="nil"/>
            </w:tcBorders>
            <w:noWrap/>
            <w:vAlign w:val="bottom"/>
          </w:tcPr>
          <w:p w14:paraId="78660AAC" w14:textId="77777777" w:rsidR="000D3C0C" w:rsidRPr="002379D1" w:rsidRDefault="000D3C0C" w:rsidP="002379D1">
            <w:pPr>
              <w:spacing w:after="0" w:line="240" w:lineRule="auto"/>
              <w:rPr>
                <w:rFonts w:ascii="Arial" w:hAnsi="Arial" w:cs="Arial"/>
                <w:color w:val="000000"/>
                <w:sz w:val="20"/>
                <w:szCs w:val="20"/>
              </w:rPr>
            </w:pPr>
            <w:r w:rsidRPr="002379D1">
              <w:rPr>
                <w:rFonts w:ascii="Arial" w:hAnsi="Arial" w:cs="Arial"/>
                <w:color w:val="000000"/>
                <w:sz w:val="20"/>
                <w:szCs w:val="20"/>
              </w:rPr>
              <w:t>August 1</w:t>
            </w:r>
          </w:p>
        </w:tc>
      </w:tr>
      <w:tr w:rsidR="000D3C0C" w:rsidRPr="00FB3754" w14:paraId="7F3C4637" w14:textId="77777777" w:rsidTr="002379D1">
        <w:trPr>
          <w:trHeight w:val="255"/>
        </w:trPr>
        <w:tc>
          <w:tcPr>
            <w:tcW w:w="2690" w:type="dxa"/>
            <w:tcBorders>
              <w:top w:val="nil"/>
              <w:left w:val="nil"/>
              <w:bottom w:val="nil"/>
              <w:right w:val="nil"/>
            </w:tcBorders>
            <w:noWrap/>
            <w:vAlign w:val="bottom"/>
          </w:tcPr>
          <w:p w14:paraId="0AC554D9" w14:textId="77777777" w:rsidR="000D3C0C" w:rsidRPr="002379D1" w:rsidRDefault="000D3C0C" w:rsidP="002379D1">
            <w:pPr>
              <w:spacing w:after="0" w:line="240" w:lineRule="auto"/>
              <w:rPr>
                <w:rFonts w:ascii="Arial" w:hAnsi="Arial" w:cs="Arial"/>
                <w:color w:val="000000"/>
                <w:sz w:val="20"/>
                <w:szCs w:val="20"/>
              </w:rPr>
            </w:pPr>
            <w:r w:rsidRPr="002379D1">
              <w:rPr>
                <w:rFonts w:ascii="Arial" w:hAnsi="Arial" w:cs="Arial"/>
                <w:color w:val="000000"/>
                <w:sz w:val="20"/>
                <w:szCs w:val="20"/>
              </w:rPr>
              <w:t>July</w:t>
            </w:r>
            <w:r>
              <w:rPr>
                <w:rFonts w:ascii="Arial" w:hAnsi="Arial" w:cs="Arial"/>
                <w:color w:val="000000"/>
                <w:sz w:val="20"/>
                <w:szCs w:val="20"/>
              </w:rPr>
              <w:t xml:space="preserve"> </w:t>
            </w:r>
            <w:r w:rsidRPr="002379D1">
              <w:rPr>
                <w:rFonts w:ascii="Arial" w:hAnsi="Arial" w:cs="Arial"/>
                <w:color w:val="000000"/>
                <w:sz w:val="20"/>
                <w:szCs w:val="20"/>
              </w:rPr>
              <w:t>-</w:t>
            </w:r>
            <w:r>
              <w:rPr>
                <w:rFonts w:ascii="Arial" w:hAnsi="Arial" w:cs="Arial"/>
                <w:color w:val="000000"/>
                <w:sz w:val="20"/>
                <w:szCs w:val="20"/>
              </w:rPr>
              <w:t xml:space="preserve"> </w:t>
            </w:r>
            <w:r w:rsidRPr="002379D1">
              <w:rPr>
                <w:rFonts w:ascii="Arial" w:hAnsi="Arial" w:cs="Arial"/>
                <w:color w:val="000000"/>
                <w:sz w:val="20"/>
                <w:szCs w:val="20"/>
              </w:rPr>
              <w:t>September</w:t>
            </w:r>
          </w:p>
        </w:tc>
        <w:tc>
          <w:tcPr>
            <w:tcW w:w="2995" w:type="dxa"/>
            <w:tcBorders>
              <w:top w:val="nil"/>
              <w:left w:val="nil"/>
              <w:bottom w:val="nil"/>
              <w:right w:val="nil"/>
            </w:tcBorders>
            <w:noWrap/>
            <w:vAlign w:val="bottom"/>
          </w:tcPr>
          <w:p w14:paraId="4F54B1F8" w14:textId="77777777" w:rsidR="000D3C0C" w:rsidRPr="002379D1" w:rsidRDefault="000D3C0C" w:rsidP="002379D1">
            <w:pPr>
              <w:spacing w:after="0" w:line="240" w:lineRule="auto"/>
              <w:rPr>
                <w:rFonts w:ascii="Arial" w:hAnsi="Arial" w:cs="Arial"/>
                <w:color w:val="000000"/>
                <w:sz w:val="20"/>
                <w:szCs w:val="20"/>
              </w:rPr>
            </w:pPr>
            <w:r w:rsidRPr="002379D1">
              <w:rPr>
                <w:rFonts w:ascii="Arial" w:hAnsi="Arial" w:cs="Arial"/>
                <w:color w:val="000000"/>
                <w:sz w:val="20"/>
                <w:szCs w:val="20"/>
              </w:rPr>
              <w:t>November 1</w:t>
            </w:r>
          </w:p>
        </w:tc>
      </w:tr>
    </w:tbl>
    <w:p w14:paraId="465EA4FD" w14:textId="77777777" w:rsidR="000D3C0C" w:rsidRDefault="000D3C0C" w:rsidP="002379D1"/>
    <w:p w14:paraId="37EC653D" w14:textId="77777777" w:rsidR="000D3C0C" w:rsidRDefault="000D3C0C" w:rsidP="002379D1">
      <w:r w:rsidRPr="002379D1">
        <w:t>Companies joining in the middle of a billing cycle should compute their dues on the last calendar quarter’s revenues. For example, if a company joins in June, dues would be computed based on revenues generated during the January through March quarter.</w:t>
      </w:r>
    </w:p>
    <w:p w14:paraId="02F49B26" w14:textId="77777777" w:rsidR="000D3C0C" w:rsidRDefault="000D3C0C">
      <w:pPr>
        <w:rPr>
          <w:rFonts w:ascii="Cambria" w:hAnsi="Cambria"/>
          <w:b/>
          <w:bCs/>
          <w:color w:val="365F91"/>
          <w:sz w:val="28"/>
          <w:szCs w:val="28"/>
        </w:rPr>
      </w:pPr>
      <w:r>
        <w:br w:type="page"/>
      </w:r>
    </w:p>
    <w:p w14:paraId="7CF0A6F1" w14:textId="77777777" w:rsidR="00805A8F" w:rsidRDefault="00805A8F" w:rsidP="00C96839">
      <w:pPr>
        <w:pStyle w:val="Heading2"/>
      </w:pPr>
    </w:p>
    <w:p w14:paraId="374156DA" w14:textId="77777777" w:rsidR="000D3C0C" w:rsidRDefault="000D3C0C" w:rsidP="00C96839">
      <w:pPr>
        <w:pStyle w:val="Heading2"/>
      </w:pPr>
      <w:r>
        <w:t>Dues Schedule</w:t>
      </w:r>
    </w:p>
    <w:p w14:paraId="60ADB7F1" w14:textId="77777777" w:rsidR="000D3C0C" w:rsidRDefault="000D3C0C" w:rsidP="001B28E7">
      <w:r>
        <w:t>Category</w:t>
      </w:r>
      <w:r>
        <w:tab/>
        <w:t>Quarterly Revenues</w:t>
      </w:r>
      <w:r>
        <w:tab/>
      </w:r>
      <w:r>
        <w:tab/>
        <w:t>Dues Rate</w:t>
      </w:r>
    </w:p>
    <w:p w14:paraId="03769516" w14:textId="333D0222" w:rsidR="000D3C0C" w:rsidRDefault="000D3C0C" w:rsidP="00FD2EA9">
      <w:pPr>
        <w:tabs>
          <w:tab w:val="left" w:pos="720"/>
          <w:tab w:val="left" w:pos="1440"/>
          <w:tab w:val="left" w:pos="4320"/>
          <w:tab w:val="left" w:pos="5130"/>
          <w:tab w:val="left" w:pos="5310"/>
        </w:tabs>
      </w:pPr>
      <w:r>
        <w:t>A</w:t>
      </w:r>
      <w:r>
        <w:tab/>
      </w:r>
      <w:r>
        <w:tab/>
        <w:t>$0 to $12,500</w:t>
      </w:r>
      <w:r>
        <w:tab/>
        <w:t>$</w:t>
      </w:r>
      <w:r w:rsidR="00035DA6">
        <w:t>6</w:t>
      </w:r>
      <w:r w:rsidR="009F3788">
        <w:t>8</w:t>
      </w:r>
      <w:r w:rsidR="00614EAA">
        <w:tab/>
      </w:r>
      <w:r w:rsidR="00FD2EA9">
        <w:tab/>
      </w:r>
      <w:r>
        <w:t>Minimum Payment</w:t>
      </w:r>
      <w:r>
        <w:br/>
        <w:t>B</w:t>
      </w:r>
      <w:r>
        <w:tab/>
      </w:r>
      <w:r>
        <w:tab/>
        <w:t>$12,501 to $1,250,000</w:t>
      </w:r>
      <w:r>
        <w:tab/>
        <w:t>$</w:t>
      </w:r>
      <w:r w:rsidR="00035DA6">
        <w:t>6</w:t>
      </w:r>
      <w:r w:rsidR="009F3788">
        <w:t>8</w:t>
      </w:r>
      <w:r w:rsidR="00FD2EA9">
        <w:tab/>
      </w:r>
      <w:r>
        <w:t>+</w:t>
      </w:r>
      <w:r w:rsidR="00FD2EA9">
        <w:tab/>
      </w:r>
      <w:r>
        <w:t>.0027909 of revenue</w:t>
      </w:r>
      <w:r w:rsidR="000424CC">
        <w:t xml:space="preserve"> over $12,500</w:t>
      </w:r>
      <w:r>
        <w:br/>
        <w:t>C</w:t>
      </w:r>
      <w:r>
        <w:tab/>
      </w:r>
      <w:r>
        <w:tab/>
        <w:t>$1,250,001 to $2,500,000</w:t>
      </w:r>
      <w:r>
        <w:tab/>
        <w:t>$3,489</w:t>
      </w:r>
      <w:r w:rsidR="00FD2EA9">
        <w:tab/>
      </w:r>
      <w:r>
        <w:t>+</w:t>
      </w:r>
      <w:r w:rsidR="00FD2EA9">
        <w:tab/>
      </w:r>
      <w:r>
        <w:t>.0013042 of revenue over $1,250K</w:t>
      </w:r>
      <w:r>
        <w:br/>
        <w:t>D</w:t>
      </w:r>
      <w:r>
        <w:tab/>
      </w:r>
      <w:r>
        <w:tab/>
        <w:t>$2,500,001 to $12,500,000</w:t>
      </w:r>
      <w:r>
        <w:tab/>
        <w:t>$5,119</w:t>
      </w:r>
      <w:r w:rsidR="00FD2EA9">
        <w:tab/>
      </w:r>
      <w:r>
        <w:t>+</w:t>
      </w:r>
      <w:r w:rsidR="00FD2EA9">
        <w:tab/>
      </w:r>
      <w:r>
        <w:t>.0011737 of revenue over $2,500K</w:t>
      </w:r>
      <w:r>
        <w:br/>
        <w:t>E</w:t>
      </w:r>
      <w:r>
        <w:tab/>
      </w:r>
      <w:r>
        <w:tab/>
        <w:t>$12,500,001 to $25,000,000</w:t>
      </w:r>
      <w:r>
        <w:tab/>
        <w:t>$16,856</w:t>
      </w:r>
      <w:r w:rsidR="00FD2EA9">
        <w:tab/>
      </w:r>
      <w:r>
        <w:t>+</w:t>
      </w:r>
      <w:r w:rsidR="00FD2EA9">
        <w:tab/>
      </w:r>
      <w:r>
        <w:t>.0008477 of revenue over $12,500K</w:t>
      </w:r>
      <w:r>
        <w:br/>
        <w:t>F</w:t>
      </w:r>
      <w:r>
        <w:tab/>
      </w:r>
      <w:r>
        <w:tab/>
        <w:t>$25,000,001 and over</w:t>
      </w:r>
      <w:r>
        <w:tab/>
        <w:t>$31,770</w:t>
      </w:r>
      <w:r w:rsidR="00FD2EA9">
        <w:tab/>
      </w:r>
      <w:r>
        <w:t>+</w:t>
      </w:r>
      <w:r w:rsidR="00FD2EA9">
        <w:tab/>
      </w:r>
      <w:r>
        <w:t>.0006038 of revenue over $25,000K</w:t>
      </w:r>
    </w:p>
    <w:p w14:paraId="77421C1E" w14:textId="77777777" w:rsidR="000D3C0C" w:rsidRDefault="000D3C0C" w:rsidP="001B28E7">
      <w:r>
        <w:t xml:space="preserve">Example:  If a system’s quarterly gross revenues are $16,250,000, Category E is the appropriate dues category. Dues would be computed as follows:  </w:t>
      </w:r>
    </w:p>
    <w:p w14:paraId="3E3DB4C4" w14:textId="77777777" w:rsidR="000D3C0C" w:rsidRDefault="000D3C0C" w:rsidP="00EF06BE">
      <w:pPr>
        <w:ind w:left="1440"/>
      </w:pPr>
      <w:r>
        <w:t>$16,856 + .0008477 x revenues over $12,500,000</w:t>
      </w:r>
      <w:r>
        <w:br/>
        <w:t>$16,856 + .0008477 x $3,750,000</w:t>
      </w:r>
      <w:r>
        <w:br/>
        <w:t>$16,856 + $3,178.88 = $20,034.88 TOTAL DUES PAYMENT</w:t>
      </w:r>
    </w:p>
    <w:p w14:paraId="604CA56F" w14:textId="77777777" w:rsidR="000D3C0C" w:rsidRDefault="000D3C0C" w:rsidP="009868A5">
      <w:pPr>
        <w:pStyle w:val="Heading2"/>
      </w:pPr>
      <w:r>
        <w:t>Confidentiality</w:t>
      </w:r>
    </w:p>
    <w:p w14:paraId="7773722E" w14:textId="77777777" w:rsidR="000D3C0C" w:rsidRDefault="000D3C0C" w:rsidP="00C96839">
      <w:r w:rsidRPr="00C96839">
        <w:t>All member revenue data collected in conjunction with dues payments will be held in the strictest confidence. Release, publication, or public use of the revenue data is prohibited.</w:t>
      </w:r>
    </w:p>
    <w:p w14:paraId="22F04D44" w14:textId="77777777" w:rsidR="000D3C0C" w:rsidRDefault="000D3C0C" w:rsidP="008E5FBC">
      <w:r>
        <w:t>Note:  Dues paid to NCTA are not deductible as charitable contributions.</w:t>
      </w:r>
    </w:p>
    <w:p w14:paraId="77D0FB99" w14:textId="77777777" w:rsidR="000D3C0C" w:rsidRDefault="000D3C0C">
      <w:r>
        <w:br w:type="page"/>
      </w:r>
    </w:p>
    <w:p w14:paraId="27510AE1" w14:textId="77777777" w:rsidR="00805A8F" w:rsidRDefault="00805A8F" w:rsidP="009868A5">
      <w:pPr>
        <w:pStyle w:val="Heading1"/>
      </w:pPr>
    </w:p>
    <w:p w14:paraId="6B1B1B99" w14:textId="77777777" w:rsidR="000D3C0C" w:rsidRDefault="000D3C0C" w:rsidP="009868A5">
      <w:pPr>
        <w:pStyle w:val="Heading1"/>
      </w:pPr>
      <w:r>
        <w:t>Membership Application</w:t>
      </w:r>
    </w:p>
    <w:p w14:paraId="09FEAFD3" w14:textId="77777777" w:rsidR="000D3C0C" w:rsidRDefault="000D3C0C" w:rsidP="009868A5">
      <w:pPr>
        <w:pStyle w:val="Heading2"/>
      </w:pPr>
      <w:r>
        <w:t>Instructions</w:t>
      </w:r>
    </w:p>
    <w:p w14:paraId="0AABF338" w14:textId="77777777" w:rsidR="000D3C0C" w:rsidRDefault="000D3C0C" w:rsidP="008968AA">
      <w:pPr>
        <w:spacing w:line="240" w:lineRule="auto"/>
      </w:pPr>
      <w:r>
        <w:t>Please complete this form and send it and a Company-Owned Systems List (see below) with remittance to:</w:t>
      </w:r>
    </w:p>
    <w:p w14:paraId="019E5C5A" w14:textId="77777777" w:rsidR="000D3C0C" w:rsidRDefault="000C1F2F" w:rsidP="008968AA">
      <w:pPr>
        <w:spacing w:line="240" w:lineRule="auto"/>
        <w:ind w:left="1440"/>
      </w:pPr>
      <w:r>
        <w:t xml:space="preserve">Industry &amp; </w:t>
      </w:r>
      <w:r w:rsidR="00B52C9E">
        <w:t>Association Affairs Department / Membership Services</w:t>
      </w:r>
      <w:r w:rsidR="000D3C0C">
        <w:br/>
      </w:r>
      <w:r w:rsidR="00805A8F">
        <w:t>NCTA</w:t>
      </w:r>
      <w:r w:rsidR="000D3C0C">
        <w:br/>
        <w:t>25 Massachusetts Avenue, NW, Suite 100</w:t>
      </w:r>
      <w:r w:rsidR="000D3C0C">
        <w:br/>
        <w:t>Washington, DC 20001-1431</w:t>
      </w:r>
      <w:r w:rsidR="000D3C0C">
        <w:br/>
      </w:r>
      <w:r>
        <w:t>Phone: 202-222-2430 Fax: 202-222-2431</w:t>
      </w:r>
    </w:p>
    <w:p w14:paraId="3349943B" w14:textId="77777777" w:rsidR="000D3C0C" w:rsidRDefault="000D3C0C" w:rsidP="008968AA">
      <w:pPr>
        <w:pStyle w:val="Heading2"/>
        <w:spacing w:after="120"/>
      </w:pPr>
      <w:r>
        <w:t>Company Information</w:t>
      </w:r>
    </w:p>
    <w:p w14:paraId="28C8635E" w14:textId="77777777" w:rsidR="000D3C0C" w:rsidRDefault="000D3C0C" w:rsidP="009868A5">
      <w:r>
        <w:t>Company Name: _______________________________________________________________________</w:t>
      </w:r>
    </w:p>
    <w:p w14:paraId="2A98DA83" w14:textId="77777777" w:rsidR="000D3C0C" w:rsidRDefault="000D3C0C" w:rsidP="009868A5">
      <w:r>
        <w:t>Joint Venture Partners: __________________________________________________________________</w:t>
      </w:r>
    </w:p>
    <w:p w14:paraId="4503AF1D" w14:textId="77777777" w:rsidR="000D3C0C" w:rsidRDefault="000D3C0C" w:rsidP="009868A5">
      <w:r>
        <w:t>Headquarters Street Address:  ____________________________________________________________</w:t>
      </w:r>
    </w:p>
    <w:p w14:paraId="3961D3B9" w14:textId="77777777" w:rsidR="000D3C0C" w:rsidRDefault="000D3C0C" w:rsidP="009868A5">
      <w:r>
        <w:t>Headquarters City/State/Zip: _____________________________________________________________</w:t>
      </w:r>
    </w:p>
    <w:p w14:paraId="79043CD1" w14:textId="77777777" w:rsidR="000D3C0C" w:rsidRDefault="000D3C0C" w:rsidP="009868A5">
      <w:r>
        <w:t>Company Website Address: ______________________________________________________________</w:t>
      </w:r>
    </w:p>
    <w:p w14:paraId="329E0B3F" w14:textId="77777777" w:rsidR="000D3C0C" w:rsidRDefault="000D3C0C" w:rsidP="008968AA">
      <w:pPr>
        <w:pStyle w:val="Heading2"/>
        <w:spacing w:after="120"/>
      </w:pPr>
      <w:r>
        <w:t>Chief Executive Officer or Election Contact</w:t>
      </w:r>
    </w:p>
    <w:p w14:paraId="74224A53" w14:textId="77777777" w:rsidR="000D3C0C" w:rsidRDefault="000D3C0C" w:rsidP="009868A5">
      <w:r>
        <w:t>Name and Title:  _______________________________________________________________________</w:t>
      </w:r>
    </w:p>
    <w:p w14:paraId="628A3535" w14:textId="77777777" w:rsidR="000D3C0C" w:rsidRDefault="000D3C0C" w:rsidP="009868A5">
      <w:r>
        <w:t>Email Address:  ________________________________________________________________________</w:t>
      </w:r>
    </w:p>
    <w:p w14:paraId="6B281130" w14:textId="77777777" w:rsidR="008968AA" w:rsidRDefault="008968AA" w:rsidP="008968AA">
      <w:r>
        <w:t>Phone &amp; Fax Numbers:  _________________________________________________________________</w:t>
      </w:r>
    </w:p>
    <w:p w14:paraId="7B283D98" w14:textId="77777777" w:rsidR="000D3C0C" w:rsidRDefault="000D3C0C" w:rsidP="008968AA">
      <w:pPr>
        <w:pStyle w:val="Heading2"/>
        <w:spacing w:after="120" w:line="240" w:lineRule="auto"/>
      </w:pPr>
      <w:r>
        <w:t>Dues Billing Contact</w:t>
      </w:r>
    </w:p>
    <w:p w14:paraId="51CFE46F" w14:textId="77777777" w:rsidR="000D3C0C" w:rsidRDefault="000D3C0C" w:rsidP="009D21D8">
      <w:r>
        <w:t>Name and Title: ________________________________________________________________________</w:t>
      </w:r>
    </w:p>
    <w:p w14:paraId="2F7B45AD" w14:textId="77777777" w:rsidR="008968AA" w:rsidRDefault="008968AA" w:rsidP="008968AA">
      <w:r>
        <w:t>Billing Email Address: __________________________________________________________________</w:t>
      </w:r>
    </w:p>
    <w:p w14:paraId="272CBF0A" w14:textId="77777777" w:rsidR="000D3C0C" w:rsidRDefault="000D3C0C" w:rsidP="009D21D8">
      <w:r>
        <w:t>Billing Street Address: ___________________________________________________________________</w:t>
      </w:r>
    </w:p>
    <w:p w14:paraId="7AA99727" w14:textId="77777777" w:rsidR="000D3C0C" w:rsidRDefault="000D3C0C" w:rsidP="009D21D8">
      <w:r>
        <w:t>Billing City/State/Zip: ___________________________________________________________________</w:t>
      </w:r>
    </w:p>
    <w:p w14:paraId="5718C008" w14:textId="77777777" w:rsidR="000D3C0C" w:rsidRDefault="000D3C0C" w:rsidP="009D21D8">
      <w:r>
        <w:t>Billing Phone &amp; Fax Numbers:  ___________________________________________________________</w:t>
      </w:r>
    </w:p>
    <w:p w14:paraId="6B8BDF53" w14:textId="77777777" w:rsidR="000D3C0C" w:rsidRDefault="000D3C0C">
      <w:pPr>
        <w:rPr>
          <w:rFonts w:ascii="Cambria" w:hAnsi="Cambria"/>
          <w:b/>
          <w:bCs/>
          <w:color w:val="4F81BD"/>
          <w:sz w:val="26"/>
          <w:szCs w:val="26"/>
        </w:rPr>
      </w:pPr>
      <w:r>
        <w:br w:type="page"/>
      </w:r>
    </w:p>
    <w:p w14:paraId="70036CFC" w14:textId="77777777" w:rsidR="000D3C0C" w:rsidRDefault="000D3C0C" w:rsidP="009D779C">
      <w:pPr>
        <w:pStyle w:val="NoSpacing"/>
      </w:pPr>
    </w:p>
    <w:p w14:paraId="4E78E6DF" w14:textId="77777777" w:rsidR="000D3C0C" w:rsidRDefault="000D3C0C" w:rsidP="003F49EB">
      <w:pPr>
        <w:pStyle w:val="Heading2"/>
      </w:pPr>
      <w:r>
        <w:t>Membership Dues</w:t>
      </w:r>
    </w:p>
    <w:tbl>
      <w:tblPr>
        <w:tblW w:w="0" w:type="auto"/>
        <w:tblLook w:val="0000" w:firstRow="0" w:lastRow="0" w:firstColumn="0" w:lastColumn="0" w:noHBand="0" w:noVBand="0"/>
      </w:tblPr>
      <w:tblGrid>
        <w:gridCol w:w="7733"/>
      </w:tblGrid>
      <w:tr w:rsidR="000D3C0C" w:rsidRPr="00FB3754" w14:paraId="5A5DC93B" w14:textId="77777777" w:rsidTr="00FB3754">
        <w:trPr>
          <w:trHeight w:val="315"/>
        </w:trPr>
        <w:tc>
          <w:tcPr>
            <w:tcW w:w="7733" w:type="dxa"/>
          </w:tcPr>
          <w:p w14:paraId="0F3DE570" w14:textId="77777777" w:rsidR="000D3C0C" w:rsidRPr="00FB3754" w:rsidRDefault="000D3C0C" w:rsidP="00FB3754">
            <w:pPr>
              <w:spacing w:after="0" w:line="240" w:lineRule="auto"/>
            </w:pPr>
          </w:p>
          <w:tbl>
            <w:tblPr>
              <w:tblW w:w="6830" w:type="dxa"/>
              <w:tblInd w:w="687" w:type="dxa"/>
              <w:tblLook w:val="00A0" w:firstRow="1" w:lastRow="0" w:firstColumn="1" w:lastColumn="0" w:noHBand="0" w:noVBand="0"/>
            </w:tblPr>
            <w:tblGrid>
              <w:gridCol w:w="4500"/>
              <w:gridCol w:w="2330"/>
            </w:tblGrid>
            <w:tr w:rsidR="000D3C0C" w:rsidRPr="00FB3754" w14:paraId="22B85C25" w14:textId="77777777" w:rsidTr="002B49ED">
              <w:trPr>
                <w:trHeight w:val="255"/>
              </w:trPr>
              <w:tc>
                <w:tcPr>
                  <w:tcW w:w="4500" w:type="dxa"/>
                  <w:tcBorders>
                    <w:top w:val="nil"/>
                    <w:left w:val="nil"/>
                    <w:bottom w:val="nil"/>
                    <w:right w:val="nil"/>
                  </w:tcBorders>
                  <w:noWrap/>
                  <w:vAlign w:val="bottom"/>
                </w:tcPr>
                <w:p w14:paraId="5497A6CB" w14:textId="77777777" w:rsidR="000D3C0C" w:rsidRPr="002B49ED" w:rsidRDefault="000D3C0C" w:rsidP="008E5FBC">
                  <w:pPr>
                    <w:spacing w:after="0" w:line="240" w:lineRule="auto"/>
                    <w:ind w:left="285" w:hanging="285"/>
                    <w:rPr>
                      <w:rFonts w:ascii="Arial" w:hAnsi="Arial" w:cs="Arial"/>
                      <w:color w:val="000000"/>
                      <w:sz w:val="20"/>
                      <w:szCs w:val="20"/>
                    </w:rPr>
                  </w:pPr>
                  <w:r w:rsidRPr="002B49ED">
                    <w:rPr>
                      <w:rFonts w:ascii="Arial" w:hAnsi="Arial" w:cs="Arial"/>
                      <w:color w:val="000000"/>
                      <w:sz w:val="20"/>
                      <w:szCs w:val="20"/>
                    </w:rPr>
                    <w:t>Total gross reven</w:t>
                  </w:r>
                  <w:r>
                    <w:rPr>
                      <w:rFonts w:ascii="Arial" w:hAnsi="Arial" w:cs="Arial"/>
                      <w:color w:val="000000"/>
                      <w:sz w:val="20"/>
                      <w:szCs w:val="20"/>
                    </w:rPr>
                    <w:t xml:space="preserve">ues from the provision of cable </w:t>
                  </w:r>
                  <w:r w:rsidRPr="002B49ED">
                    <w:rPr>
                      <w:rFonts w:ascii="Arial" w:hAnsi="Arial" w:cs="Arial"/>
                      <w:color w:val="000000"/>
                      <w:sz w:val="20"/>
                      <w:szCs w:val="20"/>
                    </w:rPr>
                    <w:t>service, based on the previous quarter:</w:t>
                  </w:r>
                </w:p>
              </w:tc>
              <w:tc>
                <w:tcPr>
                  <w:tcW w:w="2330" w:type="dxa"/>
                  <w:tcBorders>
                    <w:top w:val="nil"/>
                    <w:left w:val="nil"/>
                    <w:bottom w:val="nil"/>
                    <w:right w:val="nil"/>
                  </w:tcBorders>
                  <w:vAlign w:val="bottom"/>
                </w:tcPr>
                <w:p w14:paraId="58E6A0EC" w14:textId="77777777" w:rsidR="000D3C0C" w:rsidRPr="002B49ED" w:rsidRDefault="000D3C0C" w:rsidP="002B49ED">
                  <w:pPr>
                    <w:spacing w:after="0" w:line="240" w:lineRule="auto"/>
                    <w:jc w:val="center"/>
                    <w:rPr>
                      <w:rFonts w:ascii="Arial" w:hAnsi="Arial" w:cs="Arial"/>
                      <w:color w:val="000000"/>
                      <w:sz w:val="20"/>
                      <w:szCs w:val="20"/>
                    </w:rPr>
                  </w:pPr>
                  <w:r>
                    <w:rPr>
                      <w:rFonts w:ascii="Arial" w:hAnsi="Arial" w:cs="Arial"/>
                      <w:color w:val="000000"/>
                      <w:sz w:val="20"/>
                      <w:szCs w:val="20"/>
                    </w:rPr>
                    <w:t>$__________________</w:t>
                  </w:r>
                </w:p>
              </w:tc>
            </w:tr>
            <w:tr w:rsidR="000D3C0C" w:rsidRPr="00FB3754" w14:paraId="6389E5D7" w14:textId="77777777" w:rsidTr="002B49ED">
              <w:trPr>
                <w:trHeight w:val="255"/>
              </w:trPr>
              <w:tc>
                <w:tcPr>
                  <w:tcW w:w="4500" w:type="dxa"/>
                  <w:tcBorders>
                    <w:top w:val="nil"/>
                    <w:left w:val="nil"/>
                    <w:bottom w:val="nil"/>
                    <w:right w:val="nil"/>
                  </w:tcBorders>
                  <w:noWrap/>
                  <w:vAlign w:val="bottom"/>
                </w:tcPr>
                <w:p w14:paraId="15B3CC30" w14:textId="77777777" w:rsidR="000D3C0C" w:rsidRPr="002B49ED" w:rsidRDefault="000D3C0C" w:rsidP="002B49ED">
                  <w:pPr>
                    <w:spacing w:after="0" w:line="240" w:lineRule="auto"/>
                    <w:rPr>
                      <w:rFonts w:ascii="Arial" w:hAnsi="Arial" w:cs="Arial"/>
                      <w:color w:val="000000"/>
                      <w:sz w:val="20"/>
                      <w:szCs w:val="20"/>
                    </w:rPr>
                  </w:pPr>
                  <w:r w:rsidRPr="002B49ED">
                    <w:rPr>
                      <w:rFonts w:ascii="Arial" w:hAnsi="Arial" w:cs="Arial"/>
                      <w:color w:val="000000"/>
                      <w:sz w:val="20"/>
                      <w:szCs w:val="20"/>
                    </w:rPr>
                    <w:t>End of Quarter Date</w:t>
                  </w:r>
                  <w:r>
                    <w:rPr>
                      <w:rFonts w:ascii="Arial" w:hAnsi="Arial" w:cs="Arial"/>
                      <w:color w:val="000000"/>
                      <w:sz w:val="20"/>
                      <w:szCs w:val="20"/>
                    </w:rPr>
                    <w:t>:</w:t>
                  </w:r>
                </w:p>
              </w:tc>
              <w:tc>
                <w:tcPr>
                  <w:tcW w:w="2330" w:type="dxa"/>
                  <w:tcBorders>
                    <w:top w:val="nil"/>
                    <w:left w:val="nil"/>
                    <w:bottom w:val="nil"/>
                    <w:right w:val="nil"/>
                  </w:tcBorders>
                </w:tcPr>
                <w:p w14:paraId="2DAD11A0" w14:textId="77777777" w:rsidR="000D3C0C" w:rsidRPr="002B49ED" w:rsidRDefault="000D3C0C" w:rsidP="002B49ED">
                  <w:pPr>
                    <w:spacing w:after="0" w:line="240" w:lineRule="auto"/>
                    <w:rPr>
                      <w:rFonts w:ascii="Arial" w:hAnsi="Arial" w:cs="Arial"/>
                      <w:color w:val="000000"/>
                      <w:sz w:val="20"/>
                      <w:szCs w:val="20"/>
                    </w:rPr>
                  </w:pPr>
                  <w:r>
                    <w:rPr>
                      <w:rFonts w:ascii="Arial" w:hAnsi="Arial" w:cs="Arial"/>
                      <w:color w:val="000000"/>
                      <w:sz w:val="20"/>
                      <w:szCs w:val="20"/>
                    </w:rPr>
                    <w:t xml:space="preserve">  __________________</w:t>
                  </w:r>
                </w:p>
              </w:tc>
            </w:tr>
            <w:tr w:rsidR="000D3C0C" w:rsidRPr="00FB3754" w14:paraId="4E4BCF06" w14:textId="77777777" w:rsidTr="002B49ED">
              <w:trPr>
                <w:trHeight w:val="255"/>
              </w:trPr>
              <w:tc>
                <w:tcPr>
                  <w:tcW w:w="4500" w:type="dxa"/>
                  <w:tcBorders>
                    <w:top w:val="nil"/>
                    <w:left w:val="nil"/>
                    <w:bottom w:val="nil"/>
                    <w:right w:val="nil"/>
                  </w:tcBorders>
                  <w:noWrap/>
                  <w:vAlign w:val="bottom"/>
                </w:tcPr>
                <w:p w14:paraId="3C434438" w14:textId="77777777" w:rsidR="000D3C0C" w:rsidRPr="002B49ED" w:rsidRDefault="000D3C0C" w:rsidP="002B49ED">
                  <w:pPr>
                    <w:spacing w:after="0" w:line="240" w:lineRule="auto"/>
                    <w:rPr>
                      <w:rFonts w:ascii="Arial" w:hAnsi="Arial" w:cs="Arial"/>
                      <w:color w:val="000000"/>
                      <w:sz w:val="20"/>
                      <w:szCs w:val="20"/>
                    </w:rPr>
                  </w:pPr>
                  <w:r w:rsidRPr="002B49ED">
                    <w:rPr>
                      <w:rFonts w:ascii="Arial" w:hAnsi="Arial" w:cs="Arial"/>
                      <w:color w:val="000000"/>
                      <w:sz w:val="20"/>
                      <w:szCs w:val="20"/>
                    </w:rPr>
                    <w:t>Dues Category (A, B, C, D, E or F):</w:t>
                  </w:r>
                </w:p>
              </w:tc>
              <w:tc>
                <w:tcPr>
                  <w:tcW w:w="2330" w:type="dxa"/>
                  <w:tcBorders>
                    <w:top w:val="nil"/>
                    <w:left w:val="nil"/>
                    <w:bottom w:val="nil"/>
                    <w:right w:val="nil"/>
                  </w:tcBorders>
                </w:tcPr>
                <w:p w14:paraId="7B9CED62" w14:textId="77777777" w:rsidR="000D3C0C" w:rsidRPr="002B49ED" w:rsidRDefault="000D3C0C" w:rsidP="002B49ED">
                  <w:pPr>
                    <w:spacing w:after="0" w:line="240" w:lineRule="auto"/>
                    <w:rPr>
                      <w:rFonts w:ascii="Arial" w:hAnsi="Arial" w:cs="Arial"/>
                      <w:color w:val="000000"/>
                      <w:sz w:val="20"/>
                      <w:szCs w:val="20"/>
                    </w:rPr>
                  </w:pPr>
                  <w:r>
                    <w:rPr>
                      <w:rFonts w:ascii="Arial" w:hAnsi="Arial" w:cs="Arial"/>
                      <w:color w:val="000000"/>
                      <w:sz w:val="20"/>
                      <w:szCs w:val="20"/>
                    </w:rPr>
                    <w:t xml:space="preserve">  __________________</w:t>
                  </w:r>
                </w:p>
              </w:tc>
            </w:tr>
            <w:tr w:rsidR="000D3C0C" w:rsidRPr="00FB3754" w14:paraId="516983B0" w14:textId="77777777" w:rsidTr="002B49ED">
              <w:trPr>
                <w:trHeight w:val="255"/>
              </w:trPr>
              <w:tc>
                <w:tcPr>
                  <w:tcW w:w="4500" w:type="dxa"/>
                  <w:tcBorders>
                    <w:top w:val="nil"/>
                    <w:left w:val="nil"/>
                    <w:bottom w:val="nil"/>
                    <w:right w:val="nil"/>
                  </w:tcBorders>
                  <w:noWrap/>
                  <w:vAlign w:val="bottom"/>
                </w:tcPr>
                <w:p w14:paraId="4D51EDEC" w14:textId="77777777" w:rsidR="000D3C0C" w:rsidRDefault="000D3C0C" w:rsidP="002B49ED">
                  <w:pPr>
                    <w:spacing w:after="0" w:line="240" w:lineRule="auto"/>
                    <w:rPr>
                      <w:rFonts w:ascii="Arial" w:hAnsi="Arial" w:cs="Arial"/>
                      <w:color w:val="000000"/>
                      <w:sz w:val="20"/>
                      <w:szCs w:val="20"/>
                    </w:rPr>
                  </w:pPr>
                  <w:r w:rsidRPr="002B49ED">
                    <w:rPr>
                      <w:rFonts w:ascii="Arial" w:hAnsi="Arial" w:cs="Arial"/>
                      <w:color w:val="000000"/>
                      <w:sz w:val="20"/>
                      <w:szCs w:val="20"/>
                    </w:rPr>
                    <w:t>Enclosed Payment</w:t>
                  </w:r>
                  <w:r>
                    <w:rPr>
                      <w:rFonts w:ascii="Arial" w:hAnsi="Arial" w:cs="Arial"/>
                      <w:color w:val="000000"/>
                      <w:sz w:val="20"/>
                      <w:szCs w:val="20"/>
                    </w:rPr>
                    <w:t>:</w:t>
                  </w:r>
                </w:p>
                <w:p w14:paraId="5B216148" w14:textId="77777777" w:rsidR="000D3C0C" w:rsidRDefault="000D3C0C" w:rsidP="002B49ED">
                  <w:pPr>
                    <w:spacing w:after="0" w:line="240" w:lineRule="auto"/>
                    <w:rPr>
                      <w:rFonts w:ascii="Arial" w:hAnsi="Arial" w:cs="Arial"/>
                      <w:color w:val="000000"/>
                      <w:sz w:val="20"/>
                      <w:szCs w:val="20"/>
                    </w:rPr>
                  </w:pPr>
                </w:p>
                <w:p w14:paraId="2A9DEC3C" w14:textId="77777777" w:rsidR="000D3C0C" w:rsidRPr="002B49ED" w:rsidRDefault="000D3C0C" w:rsidP="004471CE">
                  <w:pPr>
                    <w:rPr>
                      <w:rFonts w:ascii="Arial" w:hAnsi="Arial" w:cs="Arial"/>
                      <w:color w:val="000000"/>
                      <w:sz w:val="20"/>
                      <w:szCs w:val="20"/>
                    </w:rPr>
                  </w:pPr>
                  <w:r>
                    <w:rPr>
                      <w:rFonts w:ascii="Arial" w:hAnsi="Arial" w:cs="Arial"/>
                      <w:color w:val="000000"/>
                      <w:sz w:val="20"/>
                      <w:szCs w:val="20"/>
                    </w:rPr>
                    <w:t>Note: Only company checks are accepted; credit cards are not.  Dues paid to NCTA are not deductible as charitable contributions.</w:t>
                  </w:r>
                </w:p>
              </w:tc>
              <w:tc>
                <w:tcPr>
                  <w:tcW w:w="2330" w:type="dxa"/>
                  <w:tcBorders>
                    <w:top w:val="nil"/>
                    <w:left w:val="nil"/>
                    <w:bottom w:val="nil"/>
                    <w:right w:val="nil"/>
                  </w:tcBorders>
                </w:tcPr>
                <w:p w14:paraId="077C94EA" w14:textId="77777777" w:rsidR="000D3C0C" w:rsidRPr="002B49ED" w:rsidRDefault="000D3C0C" w:rsidP="002B49ED">
                  <w:pPr>
                    <w:spacing w:after="0" w:line="240" w:lineRule="auto"/>
                    <w:rPr>
                      <w:rFonts w:ascii="Arial" w:hAnsi="Arial" w:cs="Arial"/>
                      <w:color w:val="000000"/>
                      <w:sz w:val="20"/>
                      <w:szCs w:val="20"/>
                    </w:rPr>
                  </w:pPr>
                  <w:r>
                    <w:rPr>
                      <w:rFonts w:ascii="Arial" w:hAnsi="Arial" w:cs="Arial"/>
                      <w:color w:val="000000"/>
                      <w:sz w:val="20"/>
                      <w:szCs w:val="20"/>
                    </w:rPr>
                    <w:t>$__________________</w:t>
                  </w:r>
                </w:p>
              </w:tc>
            </w:tr>
          </w:tbl>
          <w:p w14:paraId="57EDD6FF" w14:textId="77777777" w:rsidR="000D3C0C" w:rsidRPr="00FB3754" w:rsidRDefault="000D3C0C" w:rsidP="00FB3754">
            <w:pPr>
              <w:spacing w:after="0" w:line="240" w:lineRule="auto"/>
            </w:pPr>
          </w:p>
        </w:tc>
      </w:tr>
    </w:tbl>
    <w:p w14:paraId="5AFDB90B" w14:textId="77777777" w:rsidR="000D3C0C" w:rsidRDefault="000D3C0C" w:rsidP="002B49ED">
      <w:r>
        <w:tab/>
      </w:r>
    </w:p>
    <w:p w14:paraId="52B0C851" w14:textId="77777777" w:rsidR="000D3C0C" w:rsidRDefault="000D3C0C" w:rsidP="00C45749">
      <w:pPr>
        <w:spacing w:after="0"/>
        <w:ind w:firstLine="720"/>
      </w:pPr>
      <w:r>
        <w:t>________________</w:t>
      </w:r>
      <w:r w:rsidR="008968AA">
        <w:t>__</w:t>
      </w:r>
      <w:r>
        <w:t>_______________________</w:t>
      </w:r>
      <w:r>
        <w:tab/>
      </w:r>
      <w:r>
        <w:tab/>
        <w:t>______</w:t>
      </w:r>
      <w:r w:rsidR="008968AA">
        <w:t>__</w:t>
      </w:r>
      <w:r>
        <w:t>_________</w:t>
      </w:r>
    </w:p>
    <w:p w14:paraId="6301A5CA" w14:textId="77777777" w:rsidR="000D3C0C" w:rsidRDefault="000D3C0C" w:rsidP="002B49ED">
      <w:r>
        <w:tab/>
        <w:t>Signature of CEO</w:t>
      </w:r>
      <w:r>
        <w:tab/>
      </w:r>
      <w:r>
        <w:tab/>
      </w:r>
      <w:r>
        <w:tab/>
      </w:r>
      <w:r>
        <w:tab/>
      </w:r>
      <w:r w:rsidR="008968AA">
        <w:tab/>
      </w:r>
      <w:r>
        <w:tab/>
        <w:t>Date</w:t>
      </w:r>
    </w:p>
    <w:p w14:paraId="51421278" w14:textId="77777777" w:rsidR="000D3C0C" w:rsidRDefault="000D3C0C" w:rsidP="002B49ED"/>
    <w:p w14:paraId="6ECB687F" w14:textId="77777777" w:rsidR="000D3C0C" w:rsidRDefault="000D3C0C" w:rsidP="003F49EB">
      <w:pPr>
        <w:pStyle w:val="Heading2"/>
      </w:pPr>
      <w:r>
        <w:t>Company-Owned Systems</w:t>
      </w:r>
    </w:p>
    <w:p w14:paraId="0C74C75A" w14:textId="77777777" w:rsidR="000D3C0C" w:rsidRDefault="000D3C0C" w:rsidP="003F49EB">
      <w:r>
        <w:t>Please attach a list of all company-owned system(s) to this application. For each system, include the following information:</w:t>
      </w:r>
    </w:p>
    <w:p w14:paraId="77107ADE" w14:textId="77777777" w:rsidR="000D3C0C" w:rsidRDefault="000D3C0C" w:rsidP="003F49EB">
      <w:r>
        <w:t>System Name: ________________________________________________________________________</w:t>
      </w:r>
    </w:p>
    <w:p w14:paraId="4E46992C" w14:textId="77777777" w:rsidR="000D3C0C" w:rsidRDefault="000D3C0C" w:rsidP="003F49EB">
      <w:r>
        <w:t>Mailing Address: ______________________________________________________________________</w:t>
      </w:r>
    </w:p>
    <w:p w14:paraId="056F1703" w14:textId="77777777" w:rsidR="000D3C0C" w:rsidRDefault="000D3C0C" w:rsidP="003F49EB">
      <w:r>
        <w:t>City/State/Zip: ________________________________________________________________________</w:t>
      </w:r>
    </w:p>
    <w:p w14:paraId="11D28265" w14:textId="77777777" w:rsidR="000D3C0C" w:rsidRDefault="000D3C0C" w:rsidP="003F49EB">
      <w:r>
        <w:t>Manager’s Name: ______________________________________________________________________</w:t>
      </w:r>
    </w:p>
    <w:p w14:paraId="53E107ED" w14:textId="77777777" w:rsidR="000D3C0C" w:rsidRDefault="000D3C0C" w:rsidP="003F49EB">
      <w:r>
        <w:t>Manager’s Email: ______________________________________________________________________</w:t>
      </w:r>
    </w:p>
    <w:p w14:paraId="7AF9E184" w14:textId="77777777" w:rsidR="000D3C0C" w:rsidRDefault="000D3C0C" w:rsidP="003F49EB">
      <w:r>
        <w:t>Number of Subscribers: _________________________________________________________________</w:t>
      </w:r>
    </w:p>
    <w:p w14:paraId="5F4D7DA9" w14:textId="77777777" w:rsidR="000D3C0C" w:rsidRDefault="000D3C0C" w:rsidP="003F49EB">
      <w:r>
        <w:t>Counties served by the System: ___________________________________________________________</w:t>
      </w:r>
    </w:p>
    <w:p w14:paraId="3ADAAE36" w14:textId="77777777" w:rsidR="000D3C0C" w:rsidRDefault="000D3C0C" w:rsidP="003F49EB">
      <w:r>
        <w:t>Communities served: ___________________________________________________________________</w:t>
      </w:r>
    </w:p>
    <w:p w14:paraId="725A2415" w14:textId="77777777" w:rsidR="000D3C0C" w:rsidRDefault="000D3C0C" w:rsidP="003F49EB">
      <w:pPr>
        <w:jc w:val="center"/>
        <w:rPr>
          <w:b/>
        </w:rPr>
      </w:pPr>
    </w:p>
    <w:sectPr w:rsidR="000D3C0C" w:rsidSect="008143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F5CF" w14:textId="77777777" w:rsidR="000D3C0C" w:rsidRDefault="000D3C0C" w:rsidP="00312211">
      <w:pPr>
        <w:spacing w:after="0" w:line="240" w:lineRule="auto"/>
      </w:pPr>
      <w:r>
        <w:separator/>
      </w:r>
    </w:p>
  </w:endnote>
  <w:endnote w:type="continuationSeparator" w:id="0">
    <w:p w14:paraId="09EDCC44" w14:textId="77777777" w:rsidR="000D3C0C" w:rsidRDefault="000D3C0C" w:rsidP="0031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55F5" w14:textId="77777777" w:rsidR="009F3788" w:rsidRDefault="009F3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94843"/>
      <w:docPartObj>
        <w:docPartGallery w:val="Page Numbers (Bottom of Page)"/>
        <w:docPartUnique/>
      </w:docPartObj>
    </w:sdtPr>
    <w:sdtEndPr/>
    <w:sdtContent>
      <w:p w14:paraId="6E50FE9D" w14:textId="77777777" w:rsidR="00035DA6" w:rsidRDefault="00035DA6" w:rsidP="00035DA6">
        <w:pPr>
          <w:pStyle w:val="Footer"/>
          <w:tabs>
            <w:tab w:val="left" w:pos="9000"/>
          </w:tabs>
          <w:jc w:val="center"/>
        </w:pPr>
        <w:r>
          <w:fldChar w:fldCharType="begin"/>
        </w:r>
        <w:r>
          <w:instrText xml:space="preserve"> PAGE   \* MERGEFORMAT </w:instrText>
        </w:r>
        <w:r>
          <w:fldChar w:fldCharType="separate"/>
        </w:r>
        <w:r w:rsidR="000C1F2F">
          <w:rPr>
            <w:noProof/>
          </w:rPr>
          <w:t>4</w:t>
        </w:r>
        <w:r>
          <w:rPr>
            <w:noProof/>
          </w:rPr>
          <w:fldChar w:fldCharType="end"/>
        </w:r>
      </w:p>
    </w:sdtContent>
  </w:sdt>
  <w:p w14:paraId="3444C78B" w14:textId="67C73747" w:rsidR="00035DA6" w:rsidRDefault="000C1F2F" w:rsidP="00035DA6">
    <w:pPr>
      <w:pStyle w:val="Footer"/>
    </w:pPr>
    <w:r>
      <w:tab/>
    </w:r>
    <w:r>
      <w:tab/>
    </w:r>
    <w:r>
      <w:t>1/1/</w:t>
    </w:r>
    <w:r w:rsidR="009F3788">
      <w:t>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35A6" w14:textId="77777777" w:rsidR="009F3788" w:rsidRDefault="009F3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72B00" w14:textId="77777777" w:rsidR="000D3C0C" w:rsidRDefault="000D3C0C" w:rsidP="00312211">
      <w:pPr>
        <w:spacing w:after="0" w:line="240" w:lineRule="auto"/>
      </w:pPr>
      <w:r>
        <w:separator/>
      </w:r>
    </w:p>
  </w:footnote>
  <w:footnote w:type="continuationSeparator" w:id="0">
    <w:p w14:paraId="6DCB2FA1" w14:textId="77777777" w:rsidR="000D3C0C" w:rsidRDefault="000D3C0C" w:rsidP="00312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EAD9" w14:textId="77777777" w:rsidR="009F3788" w:rsidRDefault="009F3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A3B4" w14:textId="77777777" w:rsidR="000D3C0C" w:rsidRPr="00312211" w:rsidRDefault="00C0604A">
    <w:pPr>
      <w:pStyle w:val="Header"/>
      <w:rPr>
        <w:b/>
        <w:sz w:val="44"/>
        <w:szCs w:val="44"/>
      </w:rPr>
    </w:pPr>
    <w:r>
      <w:rPr>
        <w:noProof/>
      </w:rPr>
      <mc:AlternateContent>
        <mc:Choice Requires="wps">
          <w:drawing>
            <wp:anchor distT="0" distB="0" distL="114300" distR="114300" simplePos="0" relativeHeight="251660288" behindDoc="0" locked="0" layoutInCell="1" allowOverlap="1" wp14:anchorId="14C28046" wp14:editId="04BFC8A9">
              <wp:simplePos x="0" y="0"/>
              <wp:positionH relativeFrom="column">
                <wp:posOffset>4019550</wp:posOffset>
              </wp:positionH>
              <wp:positionV relativeFrom="paragraph">
                <wp:posOffset>-142875</wp:posOffset>
              </wp:positionV>
              <wp:extent cx="2276475" cy="10763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1BCF5" w14:textId="77777777" w:rsidR="000D3C0C" w:rsidRDefault="00352706">
                          <w:r>
                            <w:rPr>
                              <w:noProof/>
                            </w:rPr>
                            <w:drawing>
                              <wp:inline distT="0" distB="0" distL="0" distR="0" wp14:anchorId="272BC414" wp14:editId="550DF520">
                                <wp:extent cx="2103120" cy="6347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A-Logo-Tag-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63473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28046" id="_x0000_t202" coordsize="21600,21600" o:spt="202" path="m,l,21600r21600,l21600,xe">
              <v:stroke joinstyle="miter"/>
              <v:path gradientshapeok="t" o:connecttype="rect"/>
            </v:shapetype>
            <v:shape id="Text Box 2" o:spid="_x0000_s1026" type="#_x0000_t202" style="position:absolute;margin-left:316.5pt;margin-top:-11.25pt;width:179.2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kK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" stroked="f">
              <v:textbox>
                <w:txbxContent>
                  <w:p w14:paraId="4C81BCF5" w14:textId="77777777" w:rsidR="000D3C0C" w:rsidRDefault="00352706">
                    <w:r>
                      <w:rPr>
                        <w:noProof/>
                      </w:rPr>
                      <w:drawing>
                        <wp:inline distT="0" distB="0" distL="0" distR="0" wp14:anchorId="272BC414" wp14:editId="550DF520">
                          <wp:extent cx="2103120" cy="6347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A-Logo-Tag-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3120" cy="634731"/>
                                  </a:xfrm>
                                  <a:prstGeom prst="rect">
                                    <a:avLst/>
                                  </a:prstGeom>
                                </pic:spPr>
                              </pic:pic>
                            </a:graphicData>
                          </a:graphic>
                        </wp:inline>
                      </w:drawing>
                    </w:r>
                  </w:p>
                </w:txbxContent>
              </v:textbox>
            </v:shape>
          </w:pict>
        </mc:Fallback>
      </mc:AlternateContent>
    </w:r>
    <w:r w:rsidR="000D3C0C">
      <w:rPr>
        <w:b/>
        <w:sz w:val="44"/>
        <w:szCs w:val="44"/>
      </w:rPr>
      <w:t>Cable System Membership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D269" w14:textId="77777777" w:rsidR="009F3788" w:rsidRDefault="009F3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9D1"/>
    <w:rsid w:val="00003CD5"/>
    <w:rsid w:val="000162C0"/>
    <w:rsid w:val="000271FD"/>
    <w:rsid w:val="00035DA6"/>
    <w:rsid w:val="000424CC"/>
    <w:rsid w:val="0009441C"/>
    <w:rsid w:val="000A4F2B"/>
    <w:rsid w:val="000C1F2F"/>
    <w:rsid w:val="000C27DD"/>
    <w:rsid w:val="000C5831"/>
    <w:rsid w:val="000D3C0C"/>
    <w:rsid w:val="00121C6B"/>
    <w:rsid w:val="001A32A7"/>
    <w:rsid w:val="001B28E7"/>
    <w:rsid w:val="002379D1"/>
    <w:rsid w:val="002B49ED"/>
    <w:rsid w:val="002D3A66"/>
    <w:rsid w:val="002D56FD"/>
    <w:rsid w:val="002F3D16"/>
    <w:rsid w:val="00304E8A"/>
    <w:rsid w:val="00312211"/>
    <w:rsid w:val="00323D25"/>
    <w:rsid w:val="003354E3"/>
    <w:rsid w:val="00352706"/>
    <w:rsid w:val="003F49EB"/>
    <w:rsid w:val="003F5586"/>
    <w:rsid w:val="003F7977"/>
    <w:rsid w:val="004471CE"/>
    <w:rsid w:val="00495DB2"/>
    <w:rsid w:val="005E32C2"/>
    <w:rsid w:val="005E40B5"/>
    <w:rsid w:val="00614EAA"/>
    <w:rsid w:val="006B7CAC"/>
    <w:rsid w:val="006F7A70"/>
    <w:rsid w:val="00711098"/>
    <w:rsid w:val="00711CE2"/>
    <w:rsid w:val="00753CD2"/>
    <w:rsid w:val="00805A8F"/>
    <w:rsid w:val="00814316"/>
    <w:rsid w:val="008968AA"/>
    <w:rsid w:val="008E3DB3"/>
    <w:rsid w:val="008E5FBC"/>
    <w:rsid w:val="009201C3"/>
    <w:rsid w:val="00972210"/>
    <w:rsid w:val="009868A5"/>
    <w:rsid w:val="009D21D8"/>
    <w:rsid w:val="009D779C"/>
    <w:rsid w:val="009E6F2B"/>
    <w:rsid w:val="009F3788"/>
    <w:rsid w:val="00A13474"/>
    <w:rsid w:val="00A54034"/>
    <w:rsid w:val="00A944FA"/>
    <w:rsid w:val="00AC6B5B"/>
    <w:rsid w:val="00B40DDC"/>
    <w:rsid w:val="00B52C9E"/>
    <w:rsid w:val="00BB194D"/>
    <w:rsid w:val="00BF6D50"/>
    <w:rsid w:val="00C0604A"/>
    <w:rsid w:val="00C3039A"/>
    <w:rsid w:val="00C45749"/>
    <w:rsid w:val="00C96839"/>
    <w:rsid w:val="00CF63B2"/>
    <w:rsid w:val="00E6303E"/>
    <w:rsid w:val="00EF06BE"/>
    <w:rsid w:val="00F03622"/>
    <w:rsid w:val="00FB3754"/>
    <w:rsid w:val="00FD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3AA690F"/>
  <w15:docId w15:val="{95DD3CFE-EB55-49D4-A68F-A3672757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16"/>
    <w:pPr>
      <w:spacing w:after="200" w:line="276" w:lineRule="auto"/>
    </w:pPr>
  </w:style>
  <w:style w:type="paragraph" w:styleId="Heading1">
    <w:name w:val="heading 1"/>
    <w:basedOn w:val="Normal"/>
    <w:next w:val="Normal"/>
    <w:link w:val="Heading1Char"/>
    <w:uiPriority w:val="99"/>
    <w:qFormat/>
    <w:rsid w:val="002379D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379D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9D1"/>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379D1"/>
    <w:rPr>
      <w:rFonts w:ascii="Cambria" w:hAnsi="Cambria" w:cs="Times New Roman"/>
      <w:b/>
      <w:bCs/>
      <w:color w:val="4F81BD"/>
      <w:sz w:val="26"/>
      <w:szCs w:val="26"/>
    </w:rPr>
  </w:style>
  <w:style w:type="table" w:styleId="TableGrid">
    <w:name w:val="Table Grid"/>
    <w:basedOn w:val="TableNormal"/>
    <w:uiPriority w:val="99"/>
    <w:rsid w:val="002B4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2B49E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rsid w:val="003122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2211"/>
    <w:rPr>
      <w:rFonts w:cs="Times New Roman"/>
    </w:rPr>
  </w:style>
  <w:style w:type="paragraph" w:styleId="Footer">
    <w:name w:val="footer"/>
    <w:basedOn w:val="Normal"/>
    <w:link w:val="FooterChar"/>
    <w:uiPriority w:val="99"/>
    <w:rsid w:val="003122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2211"/>
    <w:rPr>
      <w:rFonts w:cs="Times New Roman"/>
    </w:rPr>
  </w:style>
  <w:style w:type="paragraph" w:styleId="BalloonText">
    <w:name w:val="Balloon Text"/>
    <w:basedOn w:val="Normal"/>
    <w:link w:val="BalloonTextChar"/>
    <w:uiPriority w:val="99"/>
    <w:semiHidden/>
    <w:rsid w:val="00312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2211"/>
    <w:rPr>
      <w:rFonts w:ascii="Tahoma" w:hAnsi="Tahoma" w:cs="Tahoma"/>
      <w:sz w:val="16"/>
      <w:szCs w:val="16"/>
    </w:rPr>
  </w:style>
  <w:style w:type="paragraph" w:styleId="NoSpacing">
    <w:name w:val="No Spacing"/>
    <w:uiPriority w:val="99"/>
    <w:qFormat/>
    <w:rsid w:val="009D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9189">
      <w:bodyDiv w:val="1"/>
      <w:marLeft w:val="0"/>
      <w:marRight w:val="0"/>
      <w:marTop w:val="0"/>
      <w:marBottom w:val="0"/>
      <w:divBdr>
        <w:top w:val="none" w:sz="0" w:space="0" w:color="auto"/>
        <w:left w:val="none" w:sz="0" w:space="0" w:color="auto"/>
        <w:bottom w:val="none" w:sz="0" w:space="0" w:color="auto"/>
        <w:right w:val="none" w:sz="0" w:space="0" w:color="auto"/>
      </w:divBdr>
    </w:div>
    <w:div w:id="502208765">
      <w:marLeft w:val="0"/>
      <w:marRight w:val="0"/>
      <w:marTop w:val="0"/>
      <w:marBottom w:val="0"/>
      <w:divBdr>
        <w:top w:val="none" w:sz="0" w:space="0" w:color="auto"/>
        <w:left w:val="none" w:sz="0" w:space="0" w:color="auto"/>
        <w:bottom w:val="none" w:sz="0" w:space="0" w:color="auto"/>
        <w:right w:val="none" w:sz="0" w:space="0" w:color="auto"/>
      </w:divBdr>
    </w:div>
    <w:div w:id="502208766">
      <w:marLeft w:val="0"/>
      <w:marRight w:val="0"/>
      <w:marTop w:val="0"/>
      <w:marBottom w:val="0"/>
      <w:divBdr>
        <w:top w:val="none" w:sz="0" w:space="0" w:color="auto"/>
        <w:left w:val="none" w:sz="0" w:space="0" w:color="auto"/>
        <w:bottom w:val="none" w:sz="0" w:space="0" w:color="auto"/>
        <w:right w:val="none" w:sz="0" w:space="0" w:color="auto"/>
      </w:divBdr>
    </w:div>
    <w:div w:id="100181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670</Words>
  <Characters>5271</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About Cable System Membership</vt:lpstr>
    </vt:vector>
  </TitlesOfParts>
  <Company>National Cable &amp; Telecommunications Association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Cable System Membership</dc:title>
  <dc:creator>Wyatt Barnett</dc:creator>
  <cp:lastModifiedBy>Susan Yun</cp:lastModifiedBy>
  <cp:revision>2</cp:revision>
  <cp:lastPrinted>2018-12-13T18:52:00Z</cp:lastPrinted>
  <dcterms:created xsi:type="dcterms:W3CDTF">2020-01-02T18:43:00Z</dcterms:created>
  <dcterms:modified xsi:type="dcterms:W3CDTF">2020-01-02T18:43:00Z</dcterms:modified>
</cp:coreProperties>
</file>